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B" w:rsidRDefault="00F775EB" w:rsidP="00F775EB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</w:t>
      </w:r>
      <w:r w:rsidR="008B6997">
        <w:t>8</w:t>
      </w:r>
      <w:r w:rsidR="002158A7">
        <w:t xml:space="preserve"> </w:t>
      </w:r>
      <w:r>
        <w:t xml:space="preserve">do Uchwały Nr VI/39/2015 </w:t>
      </w:r>
    </w:p>
    <w:p w:rsidR="00F775EB" w:rsidRDefault="00F775EB" w:rsidP="00F775EB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F775EB" w:rsidRDefault="00F775EB" w:rsidP="00F775EB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9E4CB0" w:rsidRDefault="009E4CB0" w:rsidP="009E4CB0">
      <w:pPr>
        <w:jc w:val="center"/>
      </w:pPr>
    </w:p>
    <w:p w:rsidR="002F2996" w:rsidRPr="00F07598" w:rsidRDefault="002F2996" w:rsidP="002F2996"/>
    <w:p w:rsidR="00F94BFE" w:rsidRPr="00F07598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F07598">
        <w:rPr>
          <w:rFonts w:ascii="Times New Roman" w:hAnsi="Times New Roman" w:cs="Times New Roman"/>
          <w:sz w:val="24"/>
          <w:szCs w:val="24"/>
        </w:rPr>
        <w:t>STATUT SOŁECTWA</w:t>
      </w:r>
      <w:r w:rsidRPr="00F0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1C5EF1" w:rsidRDefault="001704A7" w:rsidP="001C5EF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>KOPASZEWO</w:t>
      </w:r>
    </w:p>
    <w:p w:rsidR="002A78B4" w:rsidRPr="00F07598" w:rsidRDefault="002A78B4" w:rsidP="001C5EF1">
      <w:pPr>
        <w:spacing w:line="360" w:lineRule="auto"/>
      </w:pPr>
    </w:p>
    <w:p w:rsidR="002A78B4" w:rsidRPr="00F07598" w:rsidRDefault="002A78B4" w:rsidP="001C5EF1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F07598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F07598" w:rsidRDefault="002A78B4" w:rsidP="001C5EF1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F07598">
        <w:rPr>
          <w:b/>
          <w:bCs/>
          <w:color w:val="000000"/>
          <w:sz w:val="24"/>
          <w:szCs w:val="24"/>
        </w:rPr>
        <w:t>§ 1</w:t>
      </w:r>
    </w:p>
    <w:p w:rsidR="002A78B4" w:rsidRPr="00F07598" w:rsidRDefault="002A78B4" w:rsidP="001C5EF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Nazwa </w:t>
      </w:r>
      <w:r w:rsidR="001C5EF1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F07598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F07598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1704A7" w:rsidRPr="00F07598">
        <w:rPr>
          <w:rFonts w:ascii="Times New Roman" w:hAnsi="Times New Roman" w:cs="Times New Roman"/>
          <w:sz w:val="24"/>
          <w:szCs w:val="24"/>
        </w:rPr>
        <w:t>Kopaszewo</w:t>
      </w:r>
      <w:r w:rsidR="009E4CB0">
        <w:rPr>
          <w:rFonts w:ascii="Times New Roman" w:hAnsi="Times New Roman" w:cs="Times New Roman"/>
          <w:sz w:val="24"/>
          <w:szCs w:val="24"/>
        </w:rPr>
        <w:t>.</w:t>
      </w:r>
    </w:p>
    <w:p w:rsidR="002A78B4" w:rsidRPr="00F07598" w:rsidRDefault="002A78B4" w:rsidP="001C5EF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1704A7" w:rsidRPr="00F07598">
        <w:rPr>
          <w:rFonts w:ascii="Times New Roman" w:hAnsi="Times New Roman" w:cs="Times New Roman"/>
          <w:sz w:val="24"/>
          <w:szCs w:val="24"/>
        </w:rPr>
        <w:t>Kopaszewo</w:t>
      </w:r>
      <w:r w:rsidRPr="00F07598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F07598" w:rsidRDefault="002A78B4" w:rsidP="001C5EF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1704A7" w:rsidRPr="00F07598">
        <w:rPr>
          <w:rFonts w:ascii="Times New Roman" w:hAnsi="Times New Roman" w:cs="Times New Roman"/>
          <w:sz w:val="24"/>
          <w:szCs w:val="24"/>
        </w:rPr>
        <w:t>Kopaszewo</w:t>
      </w:r>
      <w:r w:rsidRPr="00F07598">
        <w:rPr>
          <w:rFonts w:ascii="Times New Roman" w:hAnsi="Times New Roman" w:cs="Times New Roman"/>
          <w:sz w:val="24"/>
          <w:szCs w:val="24"/>
        </w:rPr>
        <w:t>.</w:t>
      </w:r>
    </w:p>
    <w:p w:rsidR="002A78B4" w:rsidRPr="00F07598" w:rsidRDefault="002A78B4" w:rsidP="001C5EF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 xml:space="preserve">Sołectwie </w:t>
      </w:r>
      <w:r w:rsidR="001704A7" w:rsidRPr="00F07598">
        <w:rPr>
          <w:sz w:val="24"/>
          <w:szCs w:val="24"/>
        </w:rPr>
        <w:t>Kopaszewo</w:t>
      </w:r>
      <w:r w:rsidRPr="00F07598">
        <w:rPr>
          <w:sz w:val="24"/>
          <w:szCs w:val="24"/>
        </w:rPr>
        <w:t xml:space="preserve"> - należy przez to rozumieć wieś </w:t>
      </w:r>
      <w:r w:rsidR="001704A7" w:rsidRPr="00F07598">
        <w:rPr>
          <w:sz w:val="24"/>
          <w:szCs w:val="24"/>
        </w:rPr>
        <w:t>Kopaszewo</w:t>
      </w:r>
      <w:r w:rsidRPr="00F07598">
        <w:rPr>
          <w:sz w:val="24"/>
          <w:szCs w:val="24"/>
        </w:rPr>
        <w:t xml:space="preserve"> w jej granicach administracyjnych,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 xml:space="preserve">Gminie – należy przez to rozumieć Gminę Krzywiń, </w:t>
      </w:r>
    </w:p>
    <w:p w:rsidR="002A78B4" w:rsidRPr="00F07598" w:rsidRDefault="00715ED7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bookmarkStart w:id="0" w:name="_GoBack"/>
      <w:bookmarkEnd w:id="0"/>
      <w:r w:rsidR="002A78B4" w:rsidRPr="00F07598">
        <w:rPr>
          <w:sz w:val="24"/>
          <w:szCs w:val="24"/>
        </w:rPr>
        <w:t>– należy przez to rozumieć Radę Miejską Krzywinia,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>Burmistrzu – należy przez to rozumieć Burmistrza Miasta i Gminy Krzywiń</w:t>
      </w:r>
      <w:r w:rsidR="009E4CB0">
        <w:rPr>
          <w:sz w:val="24"/>
          <w:szCs w:val="24"/>
        </w:rPr>
        <w:t>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 xml:space="preserve">Statucie - należy przez to rozumieć Statut Sołectwa </w:t>
      </w:r>
      <w:r w:rsidR="001704A7" w:rsidRPr="00F07598">
        <w:rPr>
          <w:sz w:val="24"/>
          <w:szCs w:val="24"/>
        </w:rPr>
        <w:t>Kopaszewo</w:t>
      </w:r>
      <w:r w:rsidR="009E4CB0">
        <w:rPr>
          <w:sz w:val="24"/>
          <w:szCs w:val="24"/>
        </w:rPr>
        <w:t>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>Sołtysie - należy przez to rozumieć organ wykonawczy sołectwa</w:t>
      </w:r>
      <w:r w:rsidR="009E4CB0">
        <w:rPr>
          <w:sz w:val="24"/>
          <w:szCs w:val="24"/>
        </w:rPr>
        <w:t>,</w:t>
      </w:r>
      <w:r w:rsidRPr="00F07598">
        <w:rPr>
          <w:sz w:val="24"/>
          <w:szCs w:val="24"/>
        </w:rPr>
        <w:t xml:space="preserve"> </w:t>
      </w:r>
    </w:p>
    <w:p w:rsidR="002A78B4" w:rsidRPr="00F07598" w:rsidRDefault="00715ED7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 Sołeckiej</w:t>
      </w:r>
      <w:r w:rsidR="002A78B4" w:rsidRPr="00F07598">
        <w:rPr>
          <w:sz w:val="24"/>
          <w:szCs w:val="24"/>
        </w:rPr>
        <w:t xml:space="preserve"> - należy przez to rozumieć organ pomocniczy Sołtysa</w:t>
      </w:r>
      <w:r w:rsidR="009E4CB0">
        <w:rPr>
          <w:sz w:val="24"/>
          <w:szCs w:val="24"/>
        </w:rPr>
        <w:t>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>Przewodniczącym Rady Sołeckiej -  należy przez to rozumieć osobę kierującą Radą Sołecką</w:t>
      </w:r>
      <w:r w:rsidR="009E4CB0">
        <w:rPr>
          <w:sz w:val="24"/>
          <w:szCs w:val="24"/>
        </w:rPr>
        <w:t>,</w:t>
      </w:r>
    </w:p>
    <w:p w:rsidR="002A78B4" w:rsidRPr="00F07598" w:rsidRDefault="002A78B4" w:rsidP="001C5EF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F07598">
        <w:rPr>
          <w:sz w:val="24"/>
          <w:szCs w:val="24"/>
        </w:rPr>
        <w:t xml:space="preserve">Zebraniu Wiejskim - należy przez to rozumieć organ uchwałodawczy Sołectwa </w:t>
      </w:r>
      <w:r w:rsidR="001704A7" w:rsidRPr="00F07598">
        <w:rPr>
          <w:sz w:val="24"/>
          <w:szCs w:val="24"/>
        </w:rPr>
        <w:t>Kopaszewo.</w:t>
      </w:r>
    </w:p>
    <w:p w:rsidR="002A78B4" w:rsidRPr="00F07598" w:rsidRDefault="002A78B4" w:rsidP="001C5EF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F07598" w:rsidRDefault="002A78B4" w:rsidP="001C5EF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F07598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F07598" w:rsidRDefault="002A78B4" w:rsidP="001C5EF1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F07598" w:rsidRDefault="002A78B4" w:rsidP="001C5EF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F07598">
        <w:rPr>
          <w:b/>
          <w:bCs/>
          <w:color w:val="000000"/>
          <w:sz w:val="24"/>
          <w:szCs w:val="24"/>
        </w:rPr>
        <w:t>§ 2</w:t>
      </w:r>
    </w:p>
    <w:p w:rsidR="00835A6A" w:rsidRPr="00F07598" w:rsidRDefault="002A78B4" w:rsidP="001C5EF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F07598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 a mieszkańcy Sołectwa wspólnie z Miastem Krzywiniem tworzą wspólnotę samorządową  Gminy</w:t>
      </w:r>
      <w:r w:rsidR="00835A6A" w:rsidRPr="00F07598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F07598" w:rsidRDefault="00835A6A" w:rsidP="001C5EF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7598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1704A7" w:rsidRPr="00F07598">
        <w:rPr>
          <w:rFonts w:ascii="Times New Roman" w:hAnsi="Times New Roman" w:cs="Times New Roman"/>
          <w:sz w:val="24"/>
          <w:szCs w:val="24"/>
        </w:rPr>
        <w:t>8,0</w:t>
      </w:r>
      <w:r w:rsidRPr="00F07598">
        <w:rPr>
          <w:rFonts w:ascii="Times New Roman" w:hAnsi="Times New Roman" w:cs="Times New Roman"/>
          <w:sz w:val="24"/>
          <w:szCs w:val="24"/>
        </w:rPr>
        <w:t xml:space="preserve">  km</w:t>
      </w:r>
      <w:r w:rsidRPr="00F075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F075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EF1" w:rsidRPr="001C5EF1" w:rsidRDefault="001C5EF1" w:rsidP="001C5EF1">
      <w:pPr>
        <w:widowControl w:val="0"/>
        <w:numPr>
          <w:ilvl w:val="0"/>
          <w:numId w:val="4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Sołectwo działa zgodnie z postanowieniami obowiązujących aktów prawnych, </w:t>
      </w:r>
      <w:r w:rsidRPr="001C5EF1">
        <w:rPr>
          <w:color w:val="000000"/>
          <w:sz w:val="24"/>
          <w:szCs w:val="24"/>
        </w:rPr>
        <w:br/>
        <w:t>a w szczególności:</w:t>
      </w:r>
    </w:p>
    <w:p w:rsidR="001C5EF1" w:rsidRPr="001C5EF1" w:rsidRDefault="001C5EF1" w:rsidP="001C5EF1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1C5EF1">
        <w:rPr>
          <w:color w:val="000000"/>
          <w:sz w:val="24"/>
          <w:szCs w:val="24"/>
        </w:rPr>
        <w:t>r. poz. 594 z późniejszymi zmianami),</w:t>
      </w:r>
    </w:p>
    <w:p w:rsidR="001C5EF1" w:rsidRPr="001C5EF1" w:rsidRDefault="001C5EF1" w:rsidP="001C5EF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statutu  Gminy,</w:t>
      </w:r>
    </w:p>
    <w:p w:rsidR="001C5EF1" w:rsidRPr="001C5EF1" w:rsidRDefault="001C5EF1" w:rsidP="001C5EF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niniejszego Statutu.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</w:t>
      </w:r>
    </w:p>
    <w:p w:rsidR="001C5EF1" w:rsidRPr="001C5EF1" w:rsidRDefault="001C5EF1" w:rsidP="001C5EF1">
      <w:pPr>
        <w:spacing w:before="180" w:line="360" w:lineRule="auto"/>
        <w:jc w:val="both"/>
        <w:rPr>
          <w:color w:val="FF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Podstawowym celem utworzenia i działania Sołectwa jest zapewnienie mieszkańcom udziału </w:t>
      </w:r>
      <w:r w:rsidRPr="001C5EF1">
        <w:rPr>
          <w:color w:val="000000"/>
          <w:sz w:val="24"/>
          <w:szCs w:val="24"/>
        </w:rPr>
        <w:br/>
        <w:t>w realizacji zadań Gminy.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4</w:t>
      </w:r>
    </w:p>
    <w:p w:rsidR="001C5EF1" w:rsidRPr="001C5EF1" w:rsidRDefault="001C5EF1" w:rsidP="001C5EF1">
      <w:p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Zadania określone w § 3 Sołectwo realizuje w szczególności poprzez: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podejmowanie uchwał w sprawach dotyczących Sołectwa,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opiniowanie spraw należących do zakresu działania Sołectwa,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współpracę z radnymi z terenu Sołectwa,</w:t>
      </w:r>
    </w:p>
    <w:p w:rsidR="001C5EF1" w:rsidRPr="001C5EF1" w:rsidRDefault="001C5EF1" w:rsidP="001C5EF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ustalenie zadań dla Sołtysa do realizacji między Zebraniami Wiejskimi.</w:t>
      </w:r>
    </w:p>
    <w:p w:rsidR="001C5EF1" w:rsidRPr="001C5EF1" w:rsidRDefault="001C5EF1" w:rsidP="001C5EF1">
      <w:pPr>
        <w:spacing w:line="360" w:lineRule="auto"/>
        <w:ind w:right="2600"/>
        <w:rPr>
          <w:b/>
          <w:bCs/>
          <w:color w:val="FF0000"/>
          <w:sz w:val="24"/>
          <w:szCs w:val="24"/>
        </w:rPr>
      </w:pPr>
    </w:p>
    <w:p w:rsidR="001C5EF1" w:rsidRPr="001C5EF1" w:rsidRDefault="001C5EF1" w:rsidP="001C5EF1">
      <w:pPr>
        <w:keepNext/>
        <w:widowControl w:val="0"/>
        <w:spacing w:line="360" w:lineRule="auto"/>
        <w:ind w:right="2600"/>
        <w:jc w:val="center"/>
        <w:outlineLvl w:val="5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    Rozdział III</w:t>
      </w:r>
    </w:p>
    <w:p w:rsidR="001C5EF1" w:rsidRPr="001C5EF1" w:rsidRDefault="001C5EF1" w:rsidP="001C5EF1">
      <w:pPr>
        <w:widowControl w:val="0"/>
        <w:tabs>
          <w:tab w:val="left" w:pos="7938"/>
        </w:tabs>
        <w:spacing w:line="360" w:lineRule="auto"/>
        <w:ind w:right="2600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     Organy Sołectwa i zakres ich kompetencji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5</w:t>
      </w:r>
    </w:p>
    <w:p w:rsidR="001C5EF1" w:rsidRPr="001C5EF1" w:rsidRDefault="001C5EF1" w:rsidP="001C5EF1">
      <w:p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1. Organami Sołectwa są:</w:t>
      </w:r>
    </w:p>
    <w:p w:rsidR="001C5EF1" w:rsidRPr="001C5EF1" w:rsidRDefault="001C5EF1" w:rsidP="001C5EF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Zebranie Wiejskie - jako organ uchwałodawczy,</w:t>
      </w:r>
    </w:p>
    <w:p w:rsidR="001C5EF1" w:rsidRPr="001C5EF1" w:rsidRDefault="001C5EF1" w:rsidP="001C5EF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Sołtys - jako organ wykonawczy.</w:t>
      </w:r>
    </w:p>
    <w:p w:rsidR="001C5EF1" w:rsidRPr="001C5EF1" w:rsidRDefault="001C5EF1" w:rsidP="001C5EF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Działalność Sołtysa wspomaga Rada Sołecka.</w:t>
      </w:r>
    </w:p>
    <w:p w:rsidR="001C5EF1" w:rsidRPr="001C5EF1" w:rsidRDefault="001C5EF1" w:rsidP="001C5EF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Sołtys korzysta z ochrony prawnej przysługującej funkcjonariuszom publicznym.</w:t>
      </w:r>
    </w:p>
    <w:p w:rsidR="001C5EF1" w:rsidRPr="001C5EF1" w:rsidRDefault="001C5EF1" w:rsidP="001C5EF1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Zebranie Wiejskie może powoływać także stałe lub doraźne komisje określając zakres ich działania.</w:t>
      </w:r>
    </w:p>
    <w:p w:rsidR="001C5EF1" w:rsidRPr="001C5EF1" w:rsidRDefault="001C5EF1" w:rsidP="001C5EF1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Obsługę techniczno-biurową organów sołectwa zapewnia Urząd Miasta i Gminy </w:t>
      </w:r>
      <w:r w:rsidRPr="001C5EF1">
        <w:rPr>
          <w:color w:val="000000"/>
          <w:sz w:val="24"/>
          <w:szCs w:val="24"/>
        </w:rPr>
        <w:br/>
        <w:t>w Krzywiniu.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6</w:t>
      </w:r>
    </w:p>
    <w:p w:rsidR="001C5EF1" w:rsidRPr="001C5EF1" w:rsidRDefault="001C5EF1" w:rsidP="001C5EF1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 w:rsidRPr="001C5EF1">
        <w:rPr>
          <w:color w:val="000000"/>
          <w:sz w:val="24"/>
          <w:szCs w:val="24"/>
        </w:rPr>
        <w:br/>
        <w:t>z zakresu administracji publicznej.</w:t>
      </w:r>
    </w:p>
    <w:p w:rsidR="001C5EF1" w:rsidRPr="001C5EF1" w:rsidRDefault="001C5EF1" w:rsidP="001C5EF1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Do kompetencji Zebrania Wiejskiego należy:</w:t>
      </w:r>
    </w:p>
    <w:p w:rsidR="001C5EF1" w:rsidRPr="001C5EF1" w:rsidRDefault="001C5EF1" w:rsidP="001C5EF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Zajmowanie stanowiska w sprawach istotnych dla sołectwa i jego mieszkańców,</w:t>
      </w:r>
    </w:p>
    <w:p w:rsidR="001C5EF1" w:rsidRPr="001C5EF1" w:rsidRDefault="001C5EF1" w:rsidP="001C5EF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Wybieranie i odwoływanie Sołtysa i Rady Sołeckiej,</w:t>
      </w:r>
    </w:p>
    <w:p w:rsidR="001C5EF1" w:rsidRPr="001C5EF1" w:rsidRDefault="001C5EF1" w:rsidP="001C5EF1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Określanie zasad korzystania z mienia komunalnego,</w:t>
      </w:r>
    </w:p>
    <w:p w:rsidR="001C5EF1" w:rsidRPr="001C5EF1" w:rsidRDefault="001C5EF1" w:rsidP="001C5EF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7.</w:t>
      </w:r>
    </w:p>
    <w:p w:rsidR="001C5EF1" w:rsidRPr="001C5EF1" w:rsidRDefault="001C5EF1" w:rsidP="001C5EF1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Uchwały i opinie Zebrania Wiejskiego Sołtys przekazuje  Burmistrzowi.</w:t>
      </w:r>
    </w:p>
    <w:p w:rsidR="001C5EF1" w:rsidRPr="001C5EF1" w:rsidRDefault="001C5EF1" w:rsidP="001C5EF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1C5EF1" w:rsidRPr="001C5EF1" w:rsidRDefault="001C5EF1" w:rsidP="001C5EF1">
      <w:pPr>
        <w:spacing w:line="360" w:lineRule="auto"/>
        <w:rPr>
          <w:color w:val="000000"/>
          <w:sz w:val="24"/>
          <w:szCs w:val="24"/>
        </w:rPr>
      </w:pPr>
    </w:p>
    <w:p w:rsidR="001C5EF1" w:rsidRPr="001C5EF1" w:rsidRDefault="001C5EF1" w:rsidP="001C5EF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 sposobie załatwienia sprawy Rada Miejska lub Burmistrz  informuje Sołtysa i poprzez  niego mieszkańców Sołectwa  zgodnie z Kodeksem Postępowania Administracyjnego.</w:t>
      </w:r>
    </w:p>
    <w:p w:rsidR="001C5EF1" w:rsidRPr="001C5EF1" w:rsidRDefault="001C5EF1" w:rsidP="001C5EF1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8.</w:t>
      </w:r>
    </w:p>
    <w:p w:rsidR="001C5EF1" w:rsidRPr="001C5EF1" w:rsidRDefault="001C5EF1" w:rsidP="001C5EF1">
      <w:pPr>
        <w:spacing w:before="12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Do udziału w Zebraniu Wiejskim uprawnieni są wszyscy, którzy w dniu jego zwołania są stałymi mieszkańcami sołectwa i posiadają prawo wyborcze w wyborach do Rady Sołeckiej.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9.</w:t>
      </w:r>
    </w:p>
    <w:p w:rsidR="001C5EF1" w:rsidRPr="001C5EF1" w:rsidRDefault="001C5EF1" w:rsidP="001C5EF1">
      <w:p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Zebranie Wiejskie zwołuje Sołtys:</w:t>
      </w:r>
    </w:p>
    <w:p w:rsidR="001C5EF1" w:rsidRPr="001C5EF1" w:rsidRDefault="001C5EF1" w:rsidP="001C5EF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 własnej inicjatywy,</w:t>
      </w:r>
    </w:p>
    <w:p w:rsidR="001C5EF1" w:rsidRPr="001C5EF1" w:rsidRDefault="001C5EF1" w:rsidP="001C5EF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 żądanie co najmniej 1/10 mieszkańców sołectwa,</w:t>
      </w:r>
    </w:p>
    <w:p w:rsidR="001C5EF1" w:rsidRPr="001C5EF1" w:rsidRDefault="001C5EF1" w:rsidP="001C5EF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 polecenie Burmistrza lub Rady Miejskiej.</w:t>
      </w:r>
    </w:p>
    <w:p w:rsidR="001C5EF1" w:rsidRPr="001C5EF1" w:rsidRDefault="001C5EF1" w:rsidP="001C5EF1">
      <w:pPr>
        <w:spacing w:line="360" w:lineRule="auto"/>
        <w:ind w:left="714"/>
        <w:rPr>
          <w:color w:val="000000"/>
          <w:sz w:val="24"/>
          <w:szCs w:val="24"/>
        </w:rPr>
      </w:pPr>
    </w:p>
    <w:p w:rsidR="001C5EF1" w:rsidRPr="001C5EF1" w:rsidRDefault="001C5EF1" w:rsidP="001C5EF1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lastRenderedPageBreak/>
        <w:t>§ 10.</w:t>
      </w:r>
    </w:p>
    <w:p w:rsidR="001C5EF1" w:rsidRPr="001C5EF1" w:rsidRDefault="001C5EF1" w:rsidP="001C5EF1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1C5EF1" w:rsidRPr="001C5EF1" w:rsidRDefault="001C5EF1" w:rsidP="001C5EF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1C5EF1" w:rsidRPr="001C5EF1" w:rsidRDefault="001C5EF1" w:rsidP="001C5EF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wnioskodawca proponuje inny  termin.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11.</w:t>
      </w:r>
    </w:p>
    <w:p w:rsidR="001C5EF1" w:rsidRPr="001C5EF1" w:rsidRDefault="001C5EF1" w:rsidP="001C5EF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1C5EF1" w:rsidRPr="001C5EF1" w:rsidRDefault="001C5EF1" w:rsidP="001C5EF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1C5EF1" w:rsidRPr="001C5EF1" w:rsidRDefault="001C5EF1" w:rsidP="001C5EF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1C5EF1" w:rsidRPr="001C5EF1" w:rsidRDefault="001C5EF1" w:rsidP="001C5EF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Obowiązkiem Sołtysa jest uzgodnienie z Urzędem Miasta i Gminy terminu Zebrania Wiejskiego oraz  obsługi  techniczno – biurowej tego zebrania.</w:t>
      </w:r>
    </w:p>
    <w:p w:rsidR="001C5EF1" w:rsidRPr="001C5EF1" w:rsidRDefault="001C5EF1" w:rsidP="001C5EF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Protokoły z zebrań  Sołtys przekazuje Burmistrzowi w terminie 7 dni.</w:t>
      </w:r>
    </w:p>
    <w:p w:rsidR="001C5EF1" w:rsidRPr="001C5EF1" w:rsidRDefault="001C5EF1" w:rsidP="001C5EF1">
      <w:pPr>
        <w:numPr>
          <w:ilvl w:val="0"/>
          <w:numId w:val="39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Protokół winien zawierać:</w:t>
      </w:r>
    </w:p>
    <w:p w:rsidR="001C5EF1" w:rsidRPr="001C5EF1" w:rsidRDefault="001C5EF1" w:rsidP="001C5EF1">
      <w:pPr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datę, godzinę i miejsce zebrania,</w:t>
      </w:r>
      <w:r w:rsidRPr="001C5EF1">
        <w:rPr>
          <w:color w:val="000000"/>
          <w:sz w:val="24"/>
          <w:szCs w:val="24"/>
        </w:rPr>
        <w:tab/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liczbę mieszkańców biorących udział w zebraniu i potwierdzenie kworum,</w:t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nazwiska i stanowiska służbowe osób zaproszonych do udziału w zebraniu,</w:t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zatwierdzony porządek obrad,</w:t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streszczenie przebiegu obrad,</w:t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treść podjętych w trakcie obrad uchwał,</w:t>
      </w:r>
      <w:r w:rsidRPr="001C5EF1">
        <w:rPr>
          <w:color w:val="000000"/>
          <w:sz w:val="24"/>
          <w:szCs w:val="24"/>
        </w:rPr>
        <w:tab/>
      </w:r>
    </w:p>
    <w:p w:rsidR="001C5EF1" w:rsidRPr="001C5EF1" w:rsidRDefault="001C5EF1" w:rsidP="001C5EF1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podpisy prowadzącego zebranie oraz protokolanta.</w:t>
      </w:r>
      <w:r w:rsidRPr="001C5EF1">
        <w:rPr>
          <w:color w:val="000000"/>
          <w:sz w:val="24"/>
          <w:szCs w:val="24"/>
        </w:rPr>
        <w:tab/>
        <w:t xml:space="preserve"> </w:t>
      </w:r>
    </w:p>
    <w:p w:rsidR="001C5EF1" w:rsidRPr="001C5EF1" w:rsidRDefault="001C5EF1" w:rsidP="001C5EF1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Z wnioskiem o podjęcie uchwały przez Zebranie Wiejskie może wystąpić: Sołtys, Rada  Sołecka, Burmistrz, Rada Miejska, grupa mieszkańców w liczbie co najmniej 10 osób. 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12.</w:t>
      </w:r>
    </w:p>
    <w:p w:rsidR="001C5EF1" w:rsidRPr="001C5EF1" w:rsidRDefault="001C5EF1" w:rsidP="001C5EF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 ile ustawy lub niniejszy Statut nie stanowią inaczej uchwały Zebrania Wiejskiego zapadają zwykłą większością głosów.</w:t>
      </w:r>
    </w:p>
    <w:p w:rsidR="001C5EF1" w:rsidRPr="001C5EF1" w:rsidRDefault="001C5EF1" w:rsidP="001C5EF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 przypadku równej liczby głosów rozstrzyga głos Przewodniczącego Zebrania.</w:t>
      </w:r>
    </w:p>
    <w:p w:rsidR="001C5EF1" w:rsidRPr="001C5EF1" w:rsidRDefault="001C5EF1" w:rsidP="001C5EF1">
      <w:pPr>
        <w:widowControl w:val="0"/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Głosowanie odbywa się w sposób jawny, o ile Statut nie stanowi inaczej. Zebranie Wiejskie może postanowić o przeprowadzeniu tajnego głosowania nad konkretną sprawą i w tym celu powołuje komisje skrutacyjną.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sz w:val="24"/>
          <w:szCs w:val="24"/>
        </w:rPr>
      </w:pPr>
      <w:r w:rsidRPr="001C5EF1">
        <w:rPr>
          <w:b/>
          <w:sz w:val="24"/>
          <w:szCs w:val="24"/>
        </w:rPr>
        <w:t>§ 13.</w:t>
      </w:r>
    </w:p>
    <w:p w:rsidR="001C5EF1" w:rsidRPr="001C5EF1" w:rsidRDefault="001C5EF1" w:rsidP="001C5EF1">
      <w:pPr>
        <w:widowControl w:val="0"/>
        <w:numPr>
          <w:ilvl w:val="0"/>
          <w:numId w:val="13"/>
        </w:numPr>
        <w:spacing w:before="180" w:line="360" w:lineRule="auto"/>
        <w:ind w:left="357" w:hanging="357"/>
        <w:rPr>
          <w:sz w:val="24"/>
          <w:szCs w:val="24"/>
        </w:rPr>
      </w:pPr>
      <w:r w:rsidRPr="001C5EF1">
        <w:rPr>
          <w:sz w:val="24"/>
          <w:szCs w:val="24"/>
        </w:rPr>
        <w:t>Sołtys zobowiązany jest do przedłożenia Burmistrzowi uchwał Zebrania Wiejskiego w ciągu 7 dni od daty ich podjęcia.</w:t>
      </w:r>
    </w:p>
    <w:p w:rsidR="001C5EF1" w:rsidRPr="001C5EF1" w:rsidRDefault="001C5EF1" w:rsidP="001C5EF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1C5EF1">
        <w:rPr>
          <w:sz w:val="24"/>
          <w:szCs w:val="24"/>
        </w:rPr>
        <w:t>Uchwała Zebrania Wiejskiego sprzeczna z prawem jest nieważna.</w:t>
      </w:r>
    </w:p>
    <w:p w:rsidR="001C5EF1" w:rsidRPr="001C5EF1" w:rsidRDefault="001C5EF1" w:rsidP="001C5EF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1C5EF1">
        <w:rPr>
          <w:sz w:val="24"/>
          <w:szCs w:val="24"/>
        </w:rPr>
        <w:t>O nieważności uchwały w całości lub w części orzeka Burmistrz.</w:t>
      </w:r>
    </w:p>
    <w:p w:rsidR="001C5EF1" w:rsidRPr="001C5EF1" w:rsidRDefault="001C5EF1" w:rsidP="001C5EF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1C5EF1">
        <w:rPr>
          <w:sz w:val="24"/>
          <w:szCs w:val="24"/>
        </w:rPr>
        <w:t>Od orzeczenia Burmistrza o nieważności uchwał Zebranie Wiejskie może odwołać się do Rady Miejskiej.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14.</w:t>
      </w:r>
    </w:p>
    <w:p w:rsidR="001C5EF1" w:rsidRPr="001C5EF1" w:rsidRDefault="001C5EF1" w:rsidP="001C5EF1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Funkcja Sołtysa ma charakter społeczny.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 xml:space="preserve">  § 15.</w:t>
      </w:r>
    </w:p>
    <w:p w:rsidR="001C5EF1" w:rsidRPr="001C5EF1" w:rsidRDefault="001C5EF1" w:rsidP="001C5EF1">
      <w:p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1. Do zadań Sołtysa należy w szczególności:</w:t>
      </w:r>
    </w:p>
    <w:p w:rsidR="001C5EF1" w:rsidRPr="001C5EF1" w:rsidRDefault="001C5EF1" w:rsidP="001C5EF1">
      <w:pPr>
        <w:numPr>
          <w:ilvl w:val="0"/>
          <w:numId w:val="35"/>
        </w:numPr>
        <w:tabs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zwoływanie Zebrań Wiejskich,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zwoływanie posiedzeń Rady Sołeckiej,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działanie stosowne do wskazań Zebrania Wiejskiego i organów  Gminy,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wykonywanie uchwał Zebrania Wiejskiego, 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reprezentowanie mieszkańców Sołectwa na zewnątrz i wobec organów Gminy,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uczestniczenie w naradach  sołtysów zwoływanych przez Burmistrza,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1C5EF1" w:rsidRPr="001C5EF1" w:rsidRDefault="001C5EF1" w:rsidP="001C5EF1">
      <w:pPr>
        <w:widowControl w:val="0"/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wykonywanie innych zadań należących do Sołtysa z mocy ogólnie obowiązujących przepisów m.in. w zakresie obronności i ochrony pożarowej, zapobiegania klęskom żywiołowym oraz usuwanie ich skutków,</w:t>
      </w:r>
    </w:p>
    <w:p w:rsidR="001C5EF1" w:rsidRPr="001C5EF1" w:rsidRDefault="001C5EF1" w:rsidP="001C5EF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prowadzenie dokumentacji zawierającej:</w:t>
      </w:r>
    </w:p>
    <w:p w:rsidR="001C5EF1" w:rsidRPr="001C5EF1" w:rsidRDefault="001C5EF1" w:rsidP="001C5EF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statut Sołectwa,</w:t>
      </w:r>
    </w:p>
    <w:p w:rsidR="001C5EF1" w:rsidRPr="001C5EF1" w:rsidRDefault="001C5EF1" w:rsidP="001C5EF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protokoły z Zebrań Wiejskich,</w:t>
      </w:r>
    </w:p>
    <w:p w:rsidR="001C5EF1" w:rsidRPr="001C5EF1" w:rsidRDefault="001C5EF1" w:rsidP="001C5EF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uchwały  Zebrań Wiejskich,</w:t>
      </w:r>
    </w:p>
    <w:p w:rsidR="001C5EF1" w:rsidRPr="001C5EF1" w:rsidRDefault="001C5EF1" w:rsidP="001C5EF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sprawozdania i inne dokumenty Sołectwa.</w:t>
      </w:r>
    </w:p>
    <w:p w:rsidR="001C5EF1" w:rsidRPr="001C5EF1" w:rsidRDefault="001C5EF1" w:rsidP="001C5EF1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1C5EF1" w:rsidRPr="001C5EF1" w:rsidRDefault="001C5EF1" w:rsidP="001C5EF1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Pr="001C5EF1">
        <w:rPr>
          <w:color w:val="000000"/>
          <w:sz w:val="24"/>
          <w:szCs w:val="24"/>
        </w:rPr>
        <w:br/>
        <w:t>i składa sprawozdanie o realizacji dochodów i wydatków sołectwa nie później niż do 28.02. roku następnego.</w:t>
      </w:r>
    </w:p>
    <w:p w:rsidR="001C5EF1" w:rsidRPr="001C5EF1" w:rsidRDefault="001C5EF1" w:rsidP="001C5EF1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16.</w:t>
      </w:r>
    </w:p>
    <w:p w:rsidR="001C5EF1" w:rsidRPr="001C5EF1" w:rsidRDefault="001C5EF1" w:rsidP="001C5EF1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1C5EF1" w:rsidRPr="001C5EF1" w:rsidRDefault="001C5EF1" w:rsidP="001C5EF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1C5EF1" w:rsidRPr="001C5EF1" w:rsidRDefault="001C5EF1" w:rsidP="001C5EF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1C5EF1" w:rsidRPr="001C5EF1" w:rsidRDefault="001C5EF1" w:rsidP="001C5EF1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17.</w:t>
      </w:r>
    </w:p>
    <w:p w:rsidR="001C5EF1" w:rsidRPr="001C5EF1" w:rsidRDefault="001C5EF1" w:rsidP="001C5EF1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Przy wykonywaniu swoich zadań Sołtys trwale współdziała z Radą Sołecką.</w:t>
      </w:r>
    </w:p>
    <w:p w:rsidR="001C5EF1" w:rsidRPr="001C5EF1" w:rsidRDefault="001C5EF1" w:rsidP="001C5EF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1C5EF1" w:rsidRPr="001C5EF1" w:rsidRDefault="001C5EF1" w:rsidP="001C5EF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1C5EF1" w:rsidRPr="001C5EF1" w:rsidRDefault="001C5EF1" w:rsidP="001C5EF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1C5EF1" w:rsidRPr="001C5EF1" w:rsidRDefault="001C5EF1" w:rsidP="001C5EF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1C5EF1" w:rsidRPr="001C5EF1" w:rsidRDefault="001C5EF1" w:rsidP="001C5EF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Rada Sołecka w szczególności:</w:t>
      </w:r>
    </w:p>
    <w:p w:rsidR="001C5EF1" w:rsidRPr="001C5EF1" w:rsidRDefault="001C5EF1" w:rsidP="001C5EF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1C5EF1" w:rsidRPr="001C5EF1" w:rsidRDefault="001C5EF1" w:rsidP="001C5EF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opracowuje i przedkłada Zebraniu Wiejskiemu projekty programów pracy Sołectwa,</w:t>
      </w:r>
    </w:p>
    <w:p w:rsidR="001C5EF1" w:rsidRPr="001C5EF1" w:rsidRDefault="001C5EF1" w:rsidP="001C5EF1">
      <w:pPr>
        <w:widowControl w:val="0"/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występuje wobec Zebrania Wiejskiego z inicjatywami dotyczącymi udziału mieszkańców w rozwiązywaniu problemów Sołectwa,</w:t>
      </w:r>
    </w:p>
    <w:p w:rsidR="001C5EF1" w:rsidRPr="001C5EF1" w:rsidRDefault="001C5EF1" w:rsidP="001C5EF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organizuje wykonanie uchwał Zebrania Wiejskiego oraz kontroluje ich realizację,</w:t>
      </w:r>
    </w:p>
    <w:p w:rsidR="001C5EF1" w:rsidRPr="001C5EF1" w:rsidRDefault="001C5EF1" w:rsidP="001C5EF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1C5EF1" w:rsidRPr="001C5EF1" w:rsidRDefault="001C5EF1" w:rsidP="001C5EF1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1C5EF1" w:rsidRPr="001C5EF1" w:rsidRDefault="001C5EF1" w:rsidP="001C5EF1">
      <w:pPr>
        <w:widowControl w:val="0"/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Rozstrzygnięcia Rady Sołeckiej zapadają w formie uchwał podejmowanych zwykłą większością głosów w głosowaniu jawnym.</w:t>
      </w:r>
    </w:p>
    <w:p w:rsidR="001C5EF1" w:rsidRPr="001C5EF1" w:rsidRDefault="001C5EF1" w:rsidP="001C5EF1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1C5EF1" w:rsidRPr="001C5EF1" w:rsidRDefault="001C5EF1" w:rsidP="001C5EF1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1C5EF1" w:rsidRPr="001C5EF1" w:rsidRDefault="001C5EF1" w:rsidP="001C5EF1">
      <w:pPr>
        <w:ind w:left="720"/>
        <w:rPr>
          <w:color w:val="000000"/>
          <w:sz w:val="24"/>
          <w:szCs w:val="24"/>
        </w:rPr>
      </w:pPr>
    </w:p>
    <w:p w:rsidR="001C5EF1" w:rsidRPr="001C5EF1" w:rsidRDefault="001C5EF1" w:rsidP="001C5EF1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1C5EF1" w:rsidRPr="001C5EF1" w:rsidRDefault="001C5EF1" w:rsidP="001C5EF1">
      <w:pPr>
        <w:keepNext/>
        <w:widowControl w:val="0"/>
        <w:spacing w:line="360" w:lineRule="auto"/>
        <w:ind w:right="1600"/>
        <w:jc w:val="center"/>
        <w:outlineLvl w:val="6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Rozdział IV</w:t>
      </w:r>
    </w:p>
    <w:p w:rsidR="001C5EF1" w:rsidRPr="001C5EF1" w:rsidRDefault="001C5EF1" w:rsidP="001C5EF1">
      <w:pPr>
        <w:keepNext/>
        <w:widowControl w:val="0"/>
        <w:spacing w:line="360" w:lineRule="auto"/>
        <w:ind w:right="1600"/>
        <w:jc w:val="center"/>
        <w:outlineLvl w:val="7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Zasady i tryb wyboru organów Sołectwa oraz ich odwoływania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18.</w:t>
      </w:r>
    </w:p>
    <w:p w:rsidR="001C5EF1" w:rsidRPr="001C5EF1" w:rsidRDefault="001C5EF1" w:rsidP="001C5EF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Zebranie Wiejskie wybiera Sołtysa i Radę Sołecką na okres kadencji trwającej 4 lata. </w:t>
      </w:r>
      <w:r w:rsidRPr="001C5EF1">
        <w:rPr>
          <w:color w:val="000000"/>
          <w:sz w:val="24"/>
          <w:szCs w:val="24"/>
        </w:rPr>
        <w:br/>
        <w:t>Po upływie kadencji Sołtys i Rada Sołecka pełnią swoją funkcję do czasu wyboru nowego Sołtysa i Rady Sołeckiej.</w:t>
      </w:r>
    </w:p>
    <w:p w:rsidR="001C5EF1" w:rsidRPr="001C5EF1" w:rsidRDefault="001C5EF1" w:rsidP="001C5EF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Wybory Sołtysa i Rady Sołeckiej przeprowadzane są w terminie i miejscu określonym Zarządzeniem Burmistrza.</w:t>
      </w:r>
    </w:p>
    <w:p w:rsidR="001C5EF1" w:rsidRPr="001C5EF1" w:rsidRDefault="001C5EF1" w:rsidP="001C5EF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19.</w:t>
      </w:r>
    </w:p>
    <w:p w:rsidR="001C5EF1" w:rsidRPr="001C5EF1" w:rsidRDefault="001C5EF1" w:rsidP="001C5EF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1C5EF1" w:rsidRPr="001C5EF1" w:rsidRDefault="001C5EF1" w:rsidP="001C5EF1">
      <w:pPr>
        <w:widowControl w:val="0"/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1C5EF1" w:rsidRPr="001C5EF1" w:rsidRDefault="001C5EF1" w:rsidP="001C5EF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1C5EF1" w:rsidRPr="001C5EF1" w:rsidRDefault="001C5EF1" w:rsidP="001C5EF1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20.</w:t>
      </w:r>
    </w:p>
    <w:p w:rsidR="001C5EF1" w:rsidRPr="001C5EF1" w:rsidRDefault="001C5EF1" w:rsidP="001C5EF1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1C5EF1" w:rsidRPr="001C5EF1" w:rsidRDefault="001C5EF1" w:rsidP="001C5EF1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Do zadań komisji skrutacyjnej należy: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dokonanie wyboru spośród siebie przewodniczącego komisji, 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przyjęcie zgłoszeń kandydatów,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przeprowadzenie głosowania,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ustalenie wyników wyborów,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sporządzenie protokołów z wyników głosowania,</w:t>
      </w:r>
    </w:p>
    <w:p w:rsidR="001C5EF1" w:rsidRPr="001C5EF1" w:rsidRDefault="001C5EF1" w:rsidP="001C5EF1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odczytanie protokołu na Zebraniu.</w:t>
      </w:r>
    </w:p>
    <w:p w:rsidR="001C5EF1" w:rsidRPr="001C5EF1" w:rsidRDefault="001C5EF1" w:rsidP="001C5EF1">
      <w:p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3. Protokół podpisują członkowie komisji oraz przewodniczący zebrania.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21.</w:t>
      </w:r>
    </w:p>
    <w:p w:rsidR="001C5EF1" w:rsidRPr="001C5EF1" w:rsidRDefault="001C5EF1" w:rsidP="001C5EF1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22.</w:t>
      </w:r>
    </w:p>
    <w:p w:rsidR="001C5EF1" w:rsidRPr="001C5EF1" w:rsidRDefault="001C5EF1" w:rsidP="001C5EF1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Decyzję w sprawie liczby członków Rady Sołeckiej (od 3 do 10) podejmuje Zebranie Wiejskie na wyborczym Zebraniu Wiejskim w głosowaniu jawnym zwykłą większością głosów. </w:t>
      </w:r>
    </w:p>
    <w:p w:rsidR="001C5EF1" w:rsidRPr="001C5EF1" w:rsidRDefault="001C5EF1" w:rsidP="001C5EF1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  </w:t>
      </w:r>
      <w:r w:rsidRPr="001C5EF1">
        <w:rPr>
          <w:b/>
          <w:color w:val="000000"/>
          <w:sz w:val="24"/>
          <w:szCs w:val="24"/>
        </w:rPr>
        <w:t>§ 23.</w:t>
      </w:r>
    </w:p>
    <w:p w:rsidR="001C5EF1" w:rsidRPr="001C5EF1" w:rsidRDefault="001C5EF1" w:rsidP="001C5EF1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1C5EF1" w:rsidRPr="001C5EF1" w:rsidRDefault="001C5EF1" w:rsidP="001C5EF1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1C5EF1" w:rsidRPr="001C5EF1" w:rsidRDefault="001C5EF1" w:rsidP="001C5EF1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C5EF1">
        <w:rPr>
          <w:sz w:val="24"/>
          <w:szCs w:val="24"/>
        </w:rPr>
        <w:t>Za głosy ważne uważa się:</w:t>
      </w:r>
    </w:p>
    <w:p w:rsidR="001C5EF1" w:rsidRPr="001C5EF1" w:rsidRDefault="001C5EF1" w:rsidP="001C5EF1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w wyborach Sołtysa - jeżeli na karcie do głosowania pozostawiono tylko jedno nieskreślone nazwisko,</w:t>
      </w:r>
    </w:p>
    <w:p w:rsidR="001C5EF1" w:rsidRPr="001C5EF1" w:rsidRDefault="001C5EF1" w:rsidP="001C5EF1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w wyborach Rady Sołeckiej - jeżeli na karcie do głosowania liczba nieskreślonych nazwisk jest równa lub mniejsza od ustalonej liczby członków Rady Sołeckiej.</w:t>
      </w:r>
    </w:p>
    <w:p w:rsidR="001C5EF1" w:rsidRPr="001C5EF1" w:rsidRDefault="001C5EF1" w:rsidP="001C5EF1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1C5EF1" w:rsidRPr="001C5EF1" w:rsidRDefault="001C5EF1" w:rsidP="001C5EF1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1C5EF1" w:rsidRPr="001C5EF1" w:rsidRDefault="001C5EF1" w:rsidP="001C5EF1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W przypadku, gdy kandydaci otrzymali równą liczbę głosów należy przystąpić do drugiej tury głosowania, w której biorą udział kandydaci ,którzy uzyskali największą równą ilość głosów.</w:t>
      </w:r>
    </w:p>
    <w:p w:rsidR="001C5EF1" w:rsidRPr="001C5EF1" w:rsidRDefault="001C5EF1" w:rsidP="001C5EF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24.</w:t>
      </w:r>
    </w:p>
    <w:p w:rsidR="001C5EF1" w:rsidRPr="001C5EF1" w:rsidRDefault="001C5EF1" w:rsidP="001C5EF1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1C5EF1" w:rsidRPr="001C5EF1" w:rsidRDefault="001C5EF1" w:rsidP="001C5EF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nie wykonują statutowych obowiązków,</w:t>
      </w:r>
    </w:p>
    <w:p w:rsidR="001C5EF1" w:rsidRPr="001C5EF1" w:rsidRDefault="001C5EF1" w:rsidP="001C5EF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naruszają postanowienia statutu i uchwały  Zebrania Wiejskiego,</w:t>
      </w:r>
    </w:p>
    <w:p w:rsidR="001C5EF1" w:rsidRPr="001C5EF1" w:rsidRDefault="001C5EF1" w:rsidP="001C5EF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dopuścili się czynów dyskwalifikujących ich w opinii środowiska.</w:t>
      </w:r>
    </w:p>
    <w:p w:rsidR="001C5EF1" w:rsidRPr="001C5EF1" w:rsidRDefault="001C5EF1" w:rsidP="001C5EF1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 w:rsidRPr="001C5EF1">
        <w:rPr>
          <w:color w:val="000000"/>
          <w:sz w:val="24"/>
          <w:szCs w:val="24"/>
        </w:rPr>
        <w:br/>
        <w:t>i miejsce Zebrania Wiejskiego w sprawie odwołania. Wniosek o odwołanie wymaga poparcia co najmniej 15 podpisów.</w:t>
      </w:r>
    </w:p>
    <w:p w:rsidR="001C5EF1" w:rsidRPr="001C5EF1" w:rsidRDefault="001C5EF1" w:rsidP="001C5EF1">
      <w:p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1C5EF1" w:rsidRPr="001C5EF1" w:rsidRDefault="001C5EF1" w:rsidP="001C5EF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25.</w:t>
      </w:r>
    </w:p>
    <w:p w:rsidR="001C5EF1" w:rsidRPr="001C5EF1" w:rsidRDefault="001C5EF1" w:rsidP="001C5EF1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Uchwałę o odwołaniu Sołtysa, Rady Sołeckiej lub poszczególnych jej członków podejmuje się </w:t>
      </w:r>
      <w:r w:rsidRPr="001C5EF1">
        <w:rPr>
          <w:color w:val="000000"/>
          <w:sz w:val="24"/>
          <w:szCs w:val="24"/>
        </w:rPr>
        <w:br/>
        <w:t>w głosowaniu tajnym, a dla jej ważności wymagana jest bezwzględna większość ważnie oddanych głosów.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26.</w:t>
      </w:r>
    </w:p>
    <w:p w:rsidR="001C5EF1" w:rsidRPr="001C5EF1" w:rsidRDefault="001C5EF1" w:rsidP="001C5EF1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Dla dokonania odwołania organów sołectwa, o których mowa w § 25 na Zebraniu Wiejskim wymagana jest osobista obecność co najmniej 1/5 stałych mieszkańców Sołectwa, uprawnionych do głosowania.</w:t>
      </w:r>
    </w:p>
    <w:p w:rsidR="001C5EF1" w:rsidRPr="001C5EF1" w:rsidRDefault="001C5EF1" w:rsidP="001C5EF1">
      <w:pPr>
        <w:widowControl w:val="0"/>
        <w:numPr>
          <w:ilvl w:val="0"/>
          <w:numId w:val="26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Pr="001C5EF1">
        <w:rPr>
          <w:color w:val="000000"/>
          <w:sz w:val="24"/>
          <w:szCs w:val="24"/>
        </w:rPr>
        <w:br/>
        <w:t>i członków Rady Sołeckiej przeprowadza się na następnym zebraniu, które odbywa się po upływie 14 dni.</w:t>
      </w:r>
    </w:p>
    <w:p w:rsidR="001C5EF1" w:rsidRPr="001C5EF1" w:rsidRDefault="001C5EF1" w:rsidP="001C5EF1">
      <w:pPr>
        <w:widowControl w:val="0"/>
        <w:numPr>
          <w:ilvl w:val="0"/>
          <w:numId w:val="26"/>
        </w:numPr>
        <w:spacing w:before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O ile w wyznaczonym drugim terminie na zebraniu wyborczym nie uzyska się obecności co najmniej 1/10 stałych mieszkańców Sołectwa uprawnionych do głosowania, wniosek </w:t>
      </w:r>
      <w:r w:rsidRPr="001C5EF1">
        <w:rPr>
          <w:color w:val="000000"/>
          <w:sz w:val="24"/>
          <w:szCs w:val="24"/>
        </w:rPr>
        <w:br/>
        <w:t>o odwołanie Sołtysa i członków  Rady Sołeckiej  upada.</w:t>
      </w:r>
    </w:p>
    <w:p w:rsidR="001C5EF1" w:rsidRPr="001C5EF1" w:rsidRDefault="001C5EF1" w:rsidP="001C5EF1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Liczbę stałych mieszkańców Sołectwa uprawnionych do głosowania określa Burmistrz na podstawie dokumentacji ewidencyjnej ludności.</w:t>
      </w:r>
    </w:p>
    <w:p w:rsidR="001C5EF1" w:rsidRPr="001C5EF1" w:rsidRDefault="001C5EF1" w:rsidP="001C5EF1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27.</w:t>
      </w:r>
    </w:p>
    <w:p w:rsidR="001C5EF1" w:rsidRPr="001C5EF1" w:rsidRDefault="001C5EF1" w:rsidP="001C5EF1">
      <w:pPr>
        <w:widowControl w:val="0"/>
        <w:numPr>
          <w:ilvl w:val="0"/>
          <w:numId w:val="2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Głosowanie w sprawie odwołania organów, o których mowa w § 25 przeprowadza komisja skrutacyjna w składzie co najmniej 3 osobowym, wybrana spośród uprawnionych uczestników zebrania. </w:t>
      </w:r>
    </w:p>
    <w:p w:rsidR="001C5EF1" w:rsidRPr="001C5EF1" w:rsidRDefault="001C5EF1" w:rsidP="001C5EF1">
      <w:pPr>
        <w:widowControl w:val="0"/>
        <w:numPr>
          <w:ilvl w:val="0"/>
          <w:numId w:val="27"/>
        </w:numPr>
        <w:spacing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§ 18 stosuje się odpowiednio.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28.</w:t>
      </w:r>
    </w:p>
    <w:p w:rsidR="001C5EF1" w:rsidRPr="001C5EF1" w:rsidRDefault="001C5EF1" w:rsidP="001C5EF1">
      <w:pPr>
        <w:spacing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1C5EF1" w:rsidRPr="001C5EF1" w:rsidRDefault="001C5EF1" w:rsidP="001C5EF1">
      <w:pPr>
        <w:keepNext/>
        <w:widowControl w:val="0"/>
        <w:spacing w:line="360" w:lineRule="auto"/>
        <w:ind w:right="3200"/>
        <w:jc w:val="center"/>
        <w:outlineLvl w:val="8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    </w:t>
      </w:r>
      <w:r w:rsidRPr="001C5EF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</w:p>
    <w:p w:rsidR="001C5EF1" w:rsidRPr="001C5EF1" w:rsidRDefault="001C5EF1" w:rsidP="001C5EF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1C5EF1">
        <w:rPr>
          <w:b/>
          <w:bCs/>
          <w:sz w:val="24"/>
          <w:szCs w:val="24"/>
        </w:rPr>
        <w:t xml:space="preserve">                                         Rozdział V</w:t>
      </w:r>
    </w:p>
    <w:p w:rsidR="001C5EF1" w:rsidRPr="001C5EF1" w:rsidRDefault="001C5EF1" w:rsidP="001C5EF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1C5EF1">
        <w:rPr>
          <w:b/>
          <w:bCs/>
          <w:sz w:val="24"/>
          <w:szCs w:val="24"/>
        </w:rPr>
        <w:t xml:space="preserve">                                        Komisja    Rewizyjna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29.</w:t>
      </w:r>
    </w:p>
    <w:p w:rsidR="001C5EF1" w:rsidRPr="001C5EF1" w:rsidRDefault="001C5EF1" w:rsidP="001C5EF1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1C5EF1" w:rsidRPr="001C5EF1" w:rsidRDefault="001C5EF1" w:rsidP="001C5EF1">
      <w:pPr>
        <w:rPr>
          <w:b/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</w:t>
      </w:r>
      <w:r w:rsidRPr="001C5EF1">
        <w:rPr>
          <w:color w:val="000000"/>
          <w:sz w:val="24"/>
          <w:szCs w:val="24"/>
        </w:rPr>
        <w:tab/>
      </w:r>
      <w:r w:rsidRPr="001C5EF1">
        <w:rPr>
          <w:color w:val="000000"/>
          <w:sz w:val="24"/>
          <w:szCs w:val="24"/>
        </w:rPr>
        <w:tab/>
      </w:r>
      <w:r w:rsidRPr="001C5EF1">
        <w:rPr>
          <w:color w:val="000000"/>
          <w:sz w:val="24"/>
          <w:szCs w:val="24"/>
        </w:rPr>
        <w:tab/>
      </w:r>
      <w:r w:rsidRPr="001C5EF1">
        <w:rPr>
          <w:color w:val="000000"/>
          <w:sz w:val="24"/>
          <w:szCs w:val="24"/>
        </w:rPr>
        <w:tab/>
      </w:r>
      <w:r w:rsidRPr="001C5EF1">
        <w:rPr>
          <w:color w:val="000000"/>
          <w:sz w:val="24"/>
          <w:szCs w:val="24"/>
        </w:rPr>
        <w:tab/>
      </w:r>
      <w:r w:rsidRPr="001C5EF1">
        <w:rPr>
          <w:color w:val="000000"/>
          <w:sz w:val="24"/>
          <w:szCs w:val="24"/>
        </w:rPr>
        <w:tab/>
        <w:t xml:space="preserve"> </w:t>
      </w:r>
      <w:r w:rsidRPr="001C5EF1">
        <w:rPr>
          <w:b/>
          <w:sz w:val="24"/>
          <w:szCs w:val="24"/>
        </w:rPr>
        <w:t>§  30.</w:t>
      </w:r>
    </w:p>
    <w:p w:rsidR="001C5EF1" w:rsidRPr="001C5EF1" w:rsidRDefault="001C5EF1" w:rsidP="001C5EF1">
      <w:pPr>
        <w:rPr>
          <w:color w:val="000000"/>
          <w:sz w:val="24"/>
          <w:szCs w:val="24"/>
        </w:rPr>
      </w:pPr>
    </w:p>
    <w:p w:rsidR="001C5EF1" w:rsidRPr="001C5EF1" w:rsidRDefault="001C5EF1" w:rsidP="001C5EF1">
      <w:pPr>
        <w:rPr>
          <w:bCs/>
          <w:sz w:val="24"/>
          <w:szCs w:val="24"/>
        </w:rPr>
      </w:pPr>
      <w:r w:rsidRPr="001C5EF1">
        <w:rPr>
          <w:sz w:val="24"/>
          <w:szCs w:val="24"/>
        </w:rPr>
        <w:t>Komisja Rewizyjna składa się z 3 osób. Wybierana jest na zebraniu wyborczym w sposób jawny.</w:t>
      </w:r>
    </w:p>
    <w:p w:rsidR="001C5EF1" w:rsidRPr="001C5EF1" w:rsidRDefault="001C5EF1" w:rsidP="001C5EF1">
      <w:pPr>
        <w:keepNext/>
        <w:widowControl w:val="0"/>
        <w:numPr>
          <w:ilvl w:val="0"/>
          <w:numId w:val="28"/>
        </w:numPr>
        <w:spacing w:before="240"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Przewodniczącego Komisji Rewizyjnej Komisja wybiera ze swego składu.</w:t>
      </w:r>
    </w:p>
    <w:p w:rsidR="001C5EF1" w:rsidRPr="001C5EF1" w:rsidRDefault="001C5EF1" w:rsidP="001C5EF1">
      <w:pPr>
        <w:keepNext/>
        <w:widowControl w:val="0"/>
        <w:numPr>
          <w:ilvl w:val="0"/>
          <w:numId w:val="28"/>
        </w:numPr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Członkostwa w Komisji  Rewizyjnej nie można łączyć z funkcją Sołtysa i członków Rady   </w:t>
      </w:r>
    </w:p>
    <w:p w:rsidR="001C5EF1" w:rsidRPr="001C5EF1" w:rsidRDefault="001C5EF1" w:rsidP="001C5EF1">
      <w:pPr>
        <w:keepNext/>
        <w:widowControl w:val="0"/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Sołeckiej. </w:t>
      </w:r>
    </w:p>
    <w:p w:rsidR="001C5EF1" w:rsidRPr="001C5EF1" w:rsidRDefault="001C5EF1" w:rsidP="001C5EF1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 31.</w:t>
      </w:r>
    </w:p>
    <w:p w:rsidR="001C5EF1" w:rsidRPr="001C5EF1" w:rsidRDefault="001C5EF1" w:rsidP="001C5EF1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Posiedzenia Komisji Rewizyjnej odbywają się co najmniej raz do roku przy przyjęciu rocznego   </w:t>
      </w:r>
    </w:p>
    <w:p w:rsidR="001C5EF1" w:rsidRPr="001C5EF1" w:rsidRDefault="001C5EF1" w:rsidP="001C5EF1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sprawozdania z działalności Sołtysa i  Rady  Sołeckiej.</w:t>
      </w:r>
    </w:p>
    <w:p w:rsidR="001C5EF1" w:rsidRPr="001C5EF1" w:rsidRDefault="001C5EF1" w:rsidP="001C5EF1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>§  32.</w:t>
      </w:r>
    </w:p>
    <w:p w:rsidR="001C5EF1" w:rsidRPr="001C5EF1" w:rsidRDefault="001C5EF1" w:rsidP="001C5EF1">
      <w:pPr>
        <w:keepNext/>
        <w:widowControl w:val="0"/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Komisja Rewizyjna</w:t>
      </w:r>
    </w:p>
    <w:p w:rsidR="001C5EF1" w:rsidRPr="001C5EF1" w:rsidRDefault="001C5EF1" w:rsidP="001C5EF1">
      <w:pPr>
        <w:keepNext/>
        <w:widowControl w:val="0"/>
        <w:numPr>
          <w:ilvl w:val="0"/>
          <w:numId w:val="29"/>
        </w:numPr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Kontroluje działalność Sołtysa i Rady Sołeckiej.</w:t>
      </w:r>
    </w:p>
    <w:p w:rsidR="001C5EF1" w:rsidRPr="001C5EF1" w:rsidRDefault="001C5EF1" w:rsidP="001C5EF1">
      <w:pPr>
        <w:keepNext/>
        <w:widowControl w:val="0"/>
        <w:numPr>
          <w:ilvl w:val="0"/>
          <w:numId w:val="29"/>
        </w:numPr>
        <w:spacing w:line="360" w:lineRule="auto"/>
        <w:ind w:left="357" w:right="45" w:hanging="357"/>
        <w:jc w:val="both"/>
        <w:outlineLvl w:val="0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Przedstawia na Zebraniu Wiejskim sprawozdanie ze swej działalności oraz wnioski </w:t>
      </w:r>
      <w:r w:rsidRPr="001C5EF1">
        <w:rPr>
          <w:color w:val="000000"/>
          <w:sz w:val="24"/>
          <w:szCs w:val="24"/>
        </w:rPr>
        <w:br/>
        <w:t xml:space="preserve">z kontroli i opinie.                                  </w:t>
      </w:r>
    </w:p>
    <w:p w:rsidR="001C5EF1" w:rsidRPr="001C5EF1" w:rsidRDefault="001C5EF1" w:rsidP="001C5EF1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1C5EF1" w:rsidRPr="001C5EF1" w:rsidRDefault="001C5EF1" w:rsidP="001C5EF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1C5EF1" w:rsidRPr="001C5EF1" w:rsidRDefault="001C5EF1" w:rsidP="001C5EF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1C5EF1">
        <w:rPr>
          <w:b/>
          <w:bCs/>
          <w:sz w:val="24"/>
          <w:szCs w:val="24"/>
        </w:rPr>
        <w:lastRenderedPageBreak/>
        <w:t>Rozdział VI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C5EF1">
        <w:rPr>
          <w:b/>
          <w:color w:val="000000"/>
          <w:sz w:val="24"/>
          <w:szCs w:val="24"/>
        </w:rPr>
        <w:t xml:space="preserve">Gospodarka finansowa </w:t>
      </w:r>
    </w:p>
    <w:p w:rsidR="001C5EF1" w:rsidRPr="001C5EF1" w:rsidRDefault="001C5EF1" w:rsidP="001C5EF1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§ </w:t>
      </w:r>
      <w:r w:rsidRPr="001C5EF1">
        <w:rPr>
          <w:b/>
          <w:color w:val="000000"/>
          <w:sz w:val="24"/>
          <w:szCs w:val="24"/>
        </w:rPr>
        <w:t>33.</w:t>
      </w:r>
    </w:p>
    <w:p w:rsidR="001C5EF1" w:rsidRPr="001C5EF1" w:rsidRDefault="001C5EF1" w:rsidP="001C5EF1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1C5EF1" w:rsidRPr="001C5EF1" w:rsidRDefault="001C5EF1" w:rsidP="001C5EF1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 w:rsidRPr="001C5EF1">
        <w:rPr>
          <w:color w:val="000000"/>
          <w:sz w:val="24"/>
          <w:szCs w:val="24"/>
        </w:rPr>
        <w:br/>
        <w:t>a wydatki Sołectwa realizowane są z rachunku budżetu Gminy.</w:t>
      </w:r>
    </w:p>
    <w:p w:rsidR="001C5EF1" w:rsidRPr="001C5EF1" w:rsidRDefault="001C5EF1" w:rsidP="001C5EF1">
      <w:pPr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1C5EF1">
        <w:rPr>
          <w:b/>
          <w:bCs/>
          <w:sz w:val="24"/>
          <w:szCs w:val="24"/>
        </w:rPr>
        <w:t>§ 34.</w:t>
      </w:r>
    </w:p>
    <w:p w:rsidR="001C5EF1" w:rsidRPr="001C5EF1" w:rsidRDefault="001C5EF1" w:rsidP="001C5EF1">
      <w:pPr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Na środki finansowe Sołectwa służące do realizacji zadań w roku budżetowym składają się:</w:t>
      </w:r>
    </w:p>
    <w:p w:rsidR="001C5EF1" w:rsidRPr="001C5EF1" w:rsidRDefault="001C5EF1" w:rsidP="001C5EF1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 xml:space="preserve">środki finansowe rozdysponowane na rzecz Sołectwa przez Radę Miejską w oparciu </w:t>
      </w:r>
      <w:r w:rsidRPr="001C5EF1">
        <w:rPr>
          <w:sz w:val="24"/>
          <w:szCs w:val="24"/>
        </w:rPr>
        <w:br/>
        <w:t xml:space="preserve">o składane wnioski przez Sołectwo do ujęcia w budżecie Gminy na rok następny. </w:t>
      </w:r>
    </w:p>
    <w:p w:rsidR="001C5EF1" w:rsidRPr="001C5EF1" w:rsidRDefault="001C5EF1" w:rsidP="001C5EF1">
      <w:pPr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 xml:space="preserve">środki finansowe  pozostające do dyspozycji Sołectwa w roku budżetowym jako środki wydzielone z budżetu Gminy z tytułu tzw. "Funduszu Sołeckiego", który zostaje wyodrębniony zgodnie z decyzją Rady Miejskiej w oparciu o obowiązujące w tym zakresie przepisy, a nakierowanego na zadania zatwierdzone przez  Zebranie Wiejskie. </w:t>
      </w:r>
      <w:r w:rsidRPr="001C5EF1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1C5EF1" w:rsidRPr="001C5EF1" w:rsidRDefault="001C5EF1" w:rsidP="001C5EF1">
      <w:pPr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Zakres  uprawnień sołectwa względem mienia komunalnego obejmuje:</w:t>
      </w:r>
    </w:p>
    <w:p w:rsidR="001C5EF1" w:rsidRPr="001C5EF1" w:rsidRDefault="001C5EF1" w:rsidP="001C5EF1">
      <w:pPr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zarządzanie tym mieniem,</w:t>
      </w:r>
    </w:p>
    <w:p w:rsidR="001C5EF1" w:rsidRPr="001C5EF1" w:rsidRDefault="001C5EF1" w:rsidP="001C5EF1">
      <w:pPr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 xml:space="preserve">korzystanie z mienia. </w:t>
      </w:r>
    </w:p>
    <w:p w:rsidR="001C5EF1" w:rsidRPr="001C5EF1" w:rsidRDefault="001C5EF1" w:rsidP="001C5EF1">
      <w:pPr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35.</w:t>
      </w:r>
    </w:p>
    <w:p w:rsidR="001C5EF1" w:rsidRPr="001C5EF1" w:rsidRDefault="001C5EF1" w:rsidP="001C5EF1">
      <w:pPr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Gospodarka finansowa sołectwa prowadzona jest na podstawie planu przedsięwzięć.</w:t>
      </w:r>
    </w:p>
    <w:p w:rsidR="001C5EF1" w:rsidRPr="001C5EF1" w:rsidRDefault="001C5EF1" w:rsidP="001C5EF1">
      <w:pPr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Plan środków finansowych winien zawierać:</w:t>
      </w:r>
    </w:p>
    <w:p w:rsidR="001C5EF1" w:rsidRPr="001C5EF1" w:rsidRDefault="001C5EF1" w:rsidP="001C5EF1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 xml:space="preserve">dochody Sołectwa mieszczące się w budżecie Gminy, </w:t>
      </w:r>
    </w:p>
    <w:p w:rsidR="001C5EF1" w:rsidRPr="001C5EF1" w:rsidRDefault="001C5EF1" w:rsidP="001C5EF1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1C5EF1">
        <w:rPr>
          <w:sz w:val="24"/>
          <w:szCs w:val="24"/>
        </w:rPr>
        <w:t>wydatki mieszczące się w budżecie  Gminy, a przeznaczone na potrzeby Sołectwa.</w:t>
      </w:r>
    </w:p>
    <w:p w:rsidR="001C5EF1" w:rsidRPr="001C5EF1" w:rsidRDefault="001C5EF1" w:rsidP="001C5EF1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1C5EF1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1C5EF1" w:rsidRPr="001C5EF1" w:rsidRDefault="001C5EF1" w:rsidP="001C5EF1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1C5EF1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zweryfikowane przez Komisję Rewizyjną.</w:t>
      </w:r>
    </w:p>
    <w:p w:rsidR="001C5EF1" w:rsidRPr="001C5EF1" w:rsidRDefault="001C5EF1" w:rsidP="001C5EF1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1C5EF1" w:rsidRPr="001C5EF1" w:rsidRDefault="001C5EF1" w:rsidP="001C5EF1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1C5EF1" w:rsidRPr="001C5EF1" w:rsidRDefault="001C5EF1" w:rsidP="001C5EF1">
      <w:pPr>
        <w:spacing w:line="360" w:lineRule="auto"/>
        <w:ind w:right="2800"/>
        <w:rPr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36.</w:t>
      </w:r>
    </w:p>
    <w:p w:rsidR="001C5EF1" w:rsidRPr="001C5EF1" w:rsidRDefault="001C5EF1" w:rsidP="001C5EF1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Nadzór nad działalnością Sołectwa sprawowany jest na podstawie kryteriów zgodności </w:t>
      </w:r>
      <w:r w:rsidRPr="001C5EF1">
        <w:rPr>
          <w:color w:val="000000"/>
          <w:sz w:val="24"/>
          <w:szCs w:val="24"/>
        </w:rPr>
        <w:br/>
        <w:t>z prawem, celowości, rzetelności i gospodarności.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37.</w:t>
      </w:r>
    </w:p>
    <w:p w:rsidR="001C5EF1" w:rsidRPr="001C5EF1" w:rsidRDefault="001C5EF1" w:rsidP="001C5EF1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Organami nadzoru nad działalnością Sołectwa są: </w:t>
      </w:r>
      <w:r w:rsidRPr="001C5EF1">
        <w:rPr>
          <w:sz w:val="24"/>
          <w:szCs w:val="24"/>
        </w:rPr>
        <w:t>Rada Miejska i Burmistrz.</w:t>
      </w:r>
    </w:p>
    <w:p w:rsidR="001C5EF1" w:rsidRPr="001C5EF1" w:rsidRDefault="001C5EF1" w:rsidP="001C5EF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38.</w:t>
      </w:r>
    </w:p>
    <w:p w:rsidR="001C5EF1" w:rsidRPr="001C5EF1" w:rsidRDefault="001C5EF1" w:rsidP="001C5EF1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Organy nadzoru mają prawo żądania </w:t>
      </w:r>
      <w:r w:rsidRPr="001C5EF1">
        <w:rPr>
          <w:sz w:val="24"/>
          <w:szCs w:val="24"/>
        </w:rPr>
        <w:t xml:space="preserve">niezbędnych </w:t>
      </w:r>
      <w:r w:rsidRPr="001C5EF1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1C5EF1" w:rsidRPr="001C5EF1" w:rsidRDefault="001C5EF1" w:rsidP="001C5EF1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1C5EF1" w:rsidRPr="001C5EF1" w:rsidRDefault="001C5EF1" w:rsidP="001C5EF1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1C5EF1" w:rsidRPr="001C5EF1" w:rsidRDefault="001C5EF1" w:rsidP="001C5EF1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1C5EF1" w:rsidRPr="001C5EF1" w:rsidRDefault="001C5EF1" w:rsidP="001C5EF1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39.</w:t>
      </w:r>
    </w:p>
    <w:p w:rsidR="001C5EF1" w:rsidRPr="001C5EF1" w:rsidRDefault="001C5EF1" w:rsidP="001C5EF1">
      <w:pPr>
        <w:spacing w:before="26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>Zmian niniejszego Statutu dokonuje Rada Miejska w drodze uchwał.</w:t>
      </w:r>
    </w:p>
    <w:p w:rsidR="001C5EF1" w:rsidRPr="001C5EF1" w:rsidRDefault="001C5EF1" w:rsidP="001C5EF1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40.</w:t>
      </w:r>
    </w:p>
    <w:p w:rsidR="001C5EF1" w:rsidRPr="001C5EF1" w:rsidRDefault="001C5EF1" w:rsidP="001C5EF1">
      <w:pPr>
        <w:spacing w:before="240" w:line="360" w:lineRule="auto"/>
        <w:rPr>
          <w:color w:val="000000"/>
          <w:sz w:val="24"/>
          <w:szCs w:val="24"/>
        </w:rPr>
      </w:pPr>
      <w:r w:rsidRPr="001C5EF1">
        <w:rPr>
          <w:color w:val="000000"/>
          <w:sz w:val="24"/>
          <w:szCs w:val="24"/>
        </w:rPr>
        <w:t xml:space="preserve"> W przypadkach spornych,  postanowienia statutu interpretuje Burmistrz.</w:t>
      </w:r>
    </w:p>
    <w:p w:rsidR="001C5EF1" w:rsidRPr="001C5EF1" w:rsidRDefault="001C5EF1" w:rsidP="001C5EF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1C5EF1">
        <w:rPr>
          <w:b/>
          <w:bCs/>
          <w:color w:val="000000"/>
          <w:sz w:val="24"/>
          <w:szCs w:val="24"/>
        </w:rPr>
        <w:t>§ 41.</w:t>
      </w:r>
    </w:p>
    <w:p w:rsidR="002A78B4" w:rsidRPr="00F07598" w:rsidRDefault="002A78B4" w:rsidP="001C5EF1">
      <w:pPr>
        <w:spacing w:line="360" w:lineRule="auto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F07598" w:rsidRDefault="002A78B4" w:rsidP="001C5EF1">
      <w:pPr>
        <w:spacing w:line="360" w:lineRule="auto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1.Sołectwo  </w:t>
      </w:r>
      <w:r w:rsidR="001704A7" w:rsidRPr="00F07598">
        <w:rPr>
          <w:sz w:val="24"/>
          <w:szCs w:val="24"/>
        </w:rPr>
        <w:t>Kopaszewo</w:t>
      </w:r>
    </w:p>
    <w:p w:rsidR="002A78B4" w:rsidRPr="00F07598" w:rsidRDefault="002A78B4" w:rsidP="001C5EF1">
      <w:pPr>
        <w:spacing w:line="360" w:lineRule="auto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         Sołtys</w:t>
      </w:r>
    </w:p>
    <w:p w:rsidR="002A78B4" w:rsidRPr="00F07598" w:rsidRDefault="002A78B4" w:rsidP="001C5EF1">
      <w:pPr>
        <w:spacing w:line="360" w:lineRule="auto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   Gmina Krzywiń</w:t>
      </w:r>
    </w:p>
    <w:p w:rsidR="002A78B4" w:rsidRPr="00F07598" w:rsidRDefault="002A78B4" w:rsidP="001C5EF1">
      <w:pPr>
        <w:spacing w:line="360" w:lineRule="auto"/>
        <w:ind w:left="40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2.Rada  Sołecka  </w:t>
      </w:r>
      <w:r w:rsidR="001704A7" w:rsidRPr="00F07598">
        <w:rPr>
          <w:sz w:val="24"/>
          <w:szCs w:val="24"/>
        </w:rPr>
        <w:t>Kopaszewo</w:t>
      </w:r>
    </w:p>
    <w:p w:rsidR="002A78B4" w:rsidRPr="00F07598" w:rsidRDefault="002A78B4" w:rsidP="001C5EF1">
      <w:pPr>
        <w:spacing w:line="360" w:lineRule="auto"/>
        <w:ind w:left="40"/>
        <w:rPr>
          <w:color w:val="000000"/>
          <w:sz w:val="24"/>
          <w:szCs w:val="24"/>
        </w:rPr>
      </w:pPr>
      <w:r w:rsidRPr="00F07598">
        <w:rPr>
          <w:color w:val="000000"/>
          <w:sz w:val="24"/>
          <w:szCs w:val="24"/>
        </w:rPr>
        <w:t xml:space="preserve">   Gmina Krzywiń</w:t>
      </w:r>
    </w:p>
    <w:p w:rsidR="002A78B4" w:rsidRPr="00F07598" w:rsidRDefault="002A78B4">
      <w:pPr>
        <w:spacing w:line="360" w:lineRule="auto"/>
        <w:rPr>
          <w:color w:val="000000"/>
          <w:sz w:val="24"/>
          <w:szCs w:val="24"/>
        </w:rPr>
      </w:pPr>
    </w:p>
    <w:p w:rsidR="002F2996" w:rsidRPr="00F07598" w:rsidRDefault="002F2996" w:rsidP="001C5EF1">
      <w:pPr>
        <w:spacing w:after="120"/>
        <w:ind w:left="2124" w:right="992" w:firstLine="708"/>
        <w:rPr>
          <w:b/>
        </w:rPr>
      </w:pPr>
      <w:r w:rsidRPr="00F07598">
        <w:rPr>
          <w:b/>
        </w:rPr>
        <w:t>Z</w:t>
      </w:r>
      <w:r w:rsidR="00994FC4" w:rsidRPr="00F07598">
        <w:rPr>
          <w:b/>
        </w:rPr>
        <w:t xml:space="preserve">ałącznik do Statutu Sołectwa </w:t>
      </w:r>
      <w:r w:rsidR="001704A7" w:rsidRPr="00F07598">
        <w:rPr>
          <w:b/>
        </w:rPr>
        <w:t>Kopaszewo</w:t>
      </w:r>
    </w:p>
    <w:p w:rsidR="002F2996" w:rsidRPr="00F07598" w:rsidRDefault="002F2996" w:rsidP="002F2996">
      <w:pPr>
        <w:spacing w:after="120"/>
        <w:ind w:firstLine="1134"/>
        <w:rPr>
          <w:b/>
        </w:rPr>
      </w:pPr>
    </w:p>
    <w:p w:rsidR="001704A7" w:rsidRPr="00F07598" w:rsidRDefault="00994FC4" w:rsidP="002F2996">
      <w:pPr>
        <w:spacing w:after="120"/>
        <w:ind w:firstLine="1134"/>
        <w:rPr>
          <w:b/>
        </w:rPr>
      </w:pPr>
      <w:r w:rsidRPr="00F07598">
        <w:rPr>
          <w:b/>
        </w:rPr>
        <w:t>Mapa Sołectwo</w:t>
      </w:r>
      <w:r w:rsidR="001704A7" w:rsidRPr="00F07598">
        <w:rPr>
          <w:b/>
        </w:rPr>
        <w:t xml:space="preserve"> Kopaszewo</w:t>
      </w:r>
    </w:p>
    <w:p w:rsidR="002F2996" w:rsidRPr="00F07598" w:rsidRDefault="002F2996" w:rsidP="002F2996">
      <w:pPr>
        <w:spacing w:after="120"/>
        <w:ind w:firstLine="1134"/>
        <w:rPr>
          <w:b/>
        </w:rPr>
      </w:pPr>
      <w:r w:rsidRPr="00F07598">
        <w:rPr>
          <w:b/>
        </w:rPr>
        <w:t>Skala 1:20 000</w:t>
      </w:r>
    </w:p>
    <w:p w:rsidR="002F2996" w:rsidRPr="00F07598" w:rsidRDefault="002F2996" w:rsidP="002F2996">
      <w:pPr>
        <w:jc w:val="center"/>
        <w:rPr>
          <w:noProof/>
        </w:rPr>
      </w:pPr>
    </w:p>
    <w:p w:rsidR="002F2996" w:rsidRDefault="001704A7" w:rsidP="002F2996">
      <w:pPr>
        <w:jc w:val="center"/>
        <w:rPr>
          <w:noProof/>
        </w:rPr>
      </w:pPr>
      <w:r w:rsidRPr="00F07598">
        <w:rPr>
          <w:noProof/>
        </w:rPr>
        <w:drawing>
          <wp:inline distT="0" distB="0" distL="0" distR="0">
            <wp:extent cx="5657850" cy="5419725"/>
            <wp:effectExtent l="19050" t="0" r="0" b="0"/>
            <wp:docPr id="4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31" w:rsidRDefault="00814631">
      <w:r>
        <w:separator/>
      </w:r>
    </w:p>
  </w:endnote>
  <w:endnote w:type="continuationSeparator" w:id="0">
    <w:p w:rsidR="00814631" w:rsidRDefault="0081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DE4F26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2158A7">
          <w:rPr>
            <w:noProof/>
          </w:rPr>
          <w:t>13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31" w:rsidRDefault="00814631">
      <w:r>
        <w:separator/>
      </w:r>
    </w:p>
  </w:footnote>
  <w:footnote w:type="continuationSeparator" w:id="0">
    <w:p w:rsidR="00814631" w:rsidRDefault="0081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704A7"/>
    <w:rsid w:val="001C5EF1"/>
    <w:rsid w:val="001F7457"/>
    <w:rsid w:val="002158A7"/>
    <w:rsid w:val="00232907"/>
    <w:rsid w:val="0024019B"/>
    <w:rsid w:val="0026512D"/>
    <w:rsid w:val="002A78B4"/>
    <w:rsid w:val="002F2996"/>
    <w:rsid w:val="00337CF4"/>
    <w:rsid w:val="00340FB4"/>
    <w:rsid w:val="00360AB1"/>
    <w:rsid w:val="00387B99"/>
    <w:rsid w:val="003B2FA8"/>
    <w:rsid w:val="00401AD7"/>
    <w:rsid w:val="00465BD6"/>
    <w:rsid w:val="00472F6F"/>
    <w:rsid w:val="00487E26"/>
    <w:rsid w:val="004E2E4A"/>
    <w:rsid w:val="004E678A"/>
    <w:rsid w:val="00553161"/>
    <w:rsid w:val="00626657"/>
    <w:rsid w:val="00641AB2"/>
    <w:rsid w:val="00645FF5"/>
    <w:rsid w:val="00656555"/>
    <w:rsid w:val="006628E3"/>
    <w:rsid w:val="00686AB7"/>
    <w:rsid w:val="006F6B88"/>
    <w:rsid w:val="00715ED7"/>
    <w:rsid w:val="00724F0A"/>
    <w:rsid w:val="00734A26"/>
    <w:rsid w:val="00745505"/>
    <w:rsid w:val="00766BE2"/>
    <w:rsid w:val="007878D7"/>
    <w:rsid w:val="00814631"/>
    <w:rsid w:val="00815883"/>
    <w:rsid w:val="00821A56"/>
    <w:rsid w:val="00835A6A"/>
    <w:rsid w:val="00880194"/>
    <w:rsid w:val="008970B5"/>
    <w:rsid w:val="008A5FBB"/>
    <w:rsid w:val="008B6997"/>
    <w:rsid w:val="008C0539"/>
    <w:rsid w:val="008F19B5"/>
    <w:rsid w:val="00960AC5"/>
    <w:rsid w:val="00994FC4"/>
    <w:rsid w:val="009A7576"/>
    <w:rsid w:val="009A7A3E"/>
    <w:rsid w:val="009C7598"/>
    <w:rsid w:val="009D3B26"/>
    <w:rsid w:val="009E4CB0"/>
    <w:rsid w:val="00A35D9C"/>
    <w:rsid w:val="00A66B4A"/>
    <w:rsid w:val="00A74137"/>
    <w:rsid w:val="00AB0272"/>
    <w:rsid w:val="00AB42D8"/>
    <w:rsid w:val="00AB7237"/>
    <w:rsid w:val="00AC4373"/>
    <w:rsid w:val="00AE3EFD"/>
    <w:rsid w:val="00B03E59"/>
    <w:rsid w:val="00B772BE"/>
    <w:rsid w:val="00BB04E1"/>
    <w:rsid w:val="00BD72F7"/>
    <w:rsid w:val="00BE55FE"/>
    <w:rsid w:val="00BF6F0B"/>
    <w:rsid w:val="00C44C0A"/>
    <w:rsid w:val="00CA773B"/>
    <w:rsid w:val="00CC5E8F"/>
    <w:rsid w:val="00CC6435"/>
    <w:rsid w:val="00CD37F7"/>
    <w:rsid w:val="00CE00B9"/>
    <w:rsid w:val="00DE4F26"/>
    <w:rsid w:val="00DF710D"/>
    <w:rsid w:val="00E60556"/>
    <w:rsid w:val="00EB089C"/>
    <w:rsid w:val="00ED43C6"/>
    <w:rsid w:val="00F07598"/>
    <w:rsid w:val="00F35911"/>
    <w:rsid w:val="00F66A02"/>
    <w:rsid w:val="00F73CDD"/>
    <w:rsid w:val="00F775EB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E4F26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4F26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4F26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F26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E4F26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E4F26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4F26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4F26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4F26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E4F26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E4F2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E4F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E4F2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E4F26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E4F26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E4F26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DE4F26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DE4F26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DE4F26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DE4F26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DE4F26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E4F26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E4F26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DE4F26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E4F26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DE4F2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E4F26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DE4F26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E4F26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DE4F2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DE4F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4F26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E4F2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E4F26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DE4F26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DE4F26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6</cp:revision>
  <cp:lastPrinted>2012-05-20T12:16:00Z</cp:lastPrinted>
  <dcterms:created xsi:type="dcterms:W3CDTF">2015-03-22T20:53:00Z</dcterms:created>
  <dcterms:modified xsi:type="dcterms:W3CDTF">2015-03-25T07:55:00Z</dcterms:modified>
</cp:coreProperties>
</file>